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33" w:rsidRDefault="009F2533" w:rsidP="009F2533">
      <w:pPr>
        <w:pStyle w:val="Heading1"/>
        <w:tabs>
          <w:tab w:val="left" w:pos="565"/>
        </w:tabs>
        <w:ind w:left="0" w:right="190" w:firstLine="0"/>
        <w:rPr>
          <w:color w:val="365F91"/>
        </w:rPr>
      </w:pPr>
      <w:r>
        <w:rPr>
          <w:color w:val="365F91"/>
        </w:rPr>
        <w:t>Minimum data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requirements</w:t>
      </w:r>
    </w:p>
    <w:p w:rsidR="009F2533" w:rsidRDefault="009F2533" w:rsidP="009F2533">
      <w:pPr>
        <w:pStyle w:val="Heading1"/>
        <w:tabs>
          <w:tab w:val="left" w:pos="565"/>
        </w:tabs>
        <w:ind w:left="0" w:right="190" w:firstLine="0"/>
      </w:pPr>
    </w:p>
    <w:p w:rsidR="009F2533" w:rsidRDefault="009F2533" w:rsidP="009F2533">
      <w:pPr>
        <w:pStyle w:val="BodyText"/>
        <w:spacing w:before="3"/>
        <w:ind w:left="119" w:right="190"/>
      </w:pPr>
      <w:r>
        <w:t>Minimum data must be entered in RGMS by 5:00pm Australian Eastern Daylight Time (AEDT) on</w:t>
      </w:r>
      <w:r>
        <w:rPr>
          <w:spacing w:val="-30"/>
        </w:rPr>
        <w:t xml:space="preserve"> </w:t>
      </w:r>
      <w:r>
        <w:t>24</w:t>
      </w:r>
      <w:r>
        <w:rPr>
          <w:spacing w:val="-1"/>
          <w:w w:val="99"/>
        </w:rPr>
        <w:t xml:space="preserve"> </w:t>
      </w:r>
      <w:r>
        <w:t>January 2018 to allow the NHMRC to commence sourcing suitable assessors. Applications that fail</w:t>
      </w:r>
      <w:r>
        <w:rPr>
          <w:spacing w:val="-30"/>
        </w:rPr>
        <w:t xml:space="preserve"> </w:t>
      </w:r>
      <w:r>
        <w:t>to</w:t>
      </w:r>
      <w:r>
        <w:rPr>
          <w:w w:val="99"/>
        </w:rPr>
        <w:t xml:space="preserve"> </w:t>
      </w:r>
      <w:r>
        <w:t>satisfy this requirement will not be accepted. Applicants must complete the recommended fields</w:t>
      </w:r>
      <w:r>
        <w:rPr>
          <w:spacing w:val="-33"/>
        </w:rPr>
        <w:t xml:space="preserve"> </w:t>
      </w:r>
      <w:r>
        <w:t>as</w:t>
      </w:r>
      <w:r>
        <w:rPr>
          <w:spacing w:val="-1"/>
          <w:w w:val="99"/>
        </w:rPr>
        <w:t xml:space="preserve"> </w:t>
      </w:r>
      <w:r>
        <w:t xml:space="preserve">outlined below with correct information. Using placeholder text such as </w:t>
      </w:r>
      <w:r>
        <w:rPr>
          <w:rFonts w:cs="Arial"/>
          <w:i/>
        </w:rPr>
        <w:t>“text”</w:t>
      </w:r>
      <w:r>
        <w:t xml:space="preserve">, </w:t>
      </w:r>
      <w:r>
        <w:rPr>
          <w:rFonts w:cs="Arial"/>
          <w:i/>
        </w:rPr>
        <w:t xml:space="preserve">“synopsis” </w:t>
      </w:r>
      <w:r>
        <w:t xml:space="preserve">or </w:t>
      </w:r>
      <w:r>
        <w:rPr>
          <w:rFonts w:cs="Arial"/>
          <w:i/>
        </w:rPr>
        <w:t>“xx”</w:t>
      </w:r>
      <w:r>
        <w:rPr>
          <w:rFonts w:cs="Arial"/>
          <w:i/>
          <w:spacing w:val="-37"/>
        </w:rPr>
        <w:t xml:space="preserve"> </w:t>
      </w:r>
      <w:r>
        <w:t>etc.</w:t>
      </w:r>
      <w:r>
        <w:rPr>
          <w:w w:val="99"/>
        </w:rPr>
        <w:t xml:space="preserve"> </w:t>
      </w:r>
      <w:r>
        <w:t>will not be acceptable as minimum</w:t>
      </w:r>
      <w:r>
        <w:rPr>
          <w:spacing w:val="-16"/>
        </w:rPr>
        <w:t xml:space="preserve"> </w:t>
      </w:r>
      <w:r>
        <w:t>data.</w:t>
      </w:r>
    </w:p>
    <w:p w:rsidR="009F2533" w:rsidRDefault="009F2533" w:rsidP="009F2533">
      <w:pPr>
        <w:pStyle w:val="BodyText"/>
        <w:spacing w:before="163"/>
        <w:ind w:left="119" w:right="190"/>
      </w:pPr>
      <w:r>
        <w:t>Minimum data for the Development Grants scheme consists of the</w:t>
      </w:r>
      <w:r>
        <w:rPr>
          <w:spacing w:val="-33"/>
        </w:rPr>
        <w:t xml:space="preserve"> </w:t>
      </w:r>
      <w:r>
        <w:t>following:</w:t>
      </w:r>
    </w:p>
    <w:p w:rsidR="009F2533" w:rsidRDefault="009F2533" w:rsidP="009F2533">
      <w:pPr>
        <w:spacing w:before="2"/>
        <w:rPr>
          <w:rFonts w:ascii="Arial" w:eastAsia="Arial" w:hAnsi="Arial" w:cs="Arial"/>
          <w:sz w:val="16"/>
          <w:szCs w:val="16"/>
        </w:rPr>
      </w:pPr>
    </w:p>
    <w:p w:rsidR="009F2533" w:rsidRDefault="009F2533" w:rsidP="009F2533">
      <w:pPr>
        <w:pStyle w:val="ListParagraph"/>
        <w:numPr>
          <w:ilvl w:val="1"/>
          <w:numId w:val="1"/>
        </w:numPr>
        <w:tabs>
          <w:tab w:val="left" w:pos="840"/>
        </w:tabs>
        <w:spacing w:line="228" w:lineRule="exact"/>
        <w:ind w:right="4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– Application Information: complete fields for Administering Institution,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Title, Aboriginal/Torres Strait Islander Research (yes/no) and Plain English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Summary</w:t>
      </w:r>
    </w:p>
    <w:p w:rsidR="009F2533" w:rsidRDefault="009F2533" w:rsidP="009F2533">
      <w:pPr>
        <w:pStyle w:val="ListParagraph"/>
        <w:numPr>
          <w:ilvl w:val="1"/>
          <w:numId w:val="1"/>
        </w:numPr>
        <w:tabs>
          <w:tab w:val="left" w:pos="840"/>
        </w:tabs>
        <w:spacing w:line="243" w:lineRule="exact"/>
        <w:ind w:right="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A-RC Research Classification: all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sections.</w:t>
      </w:r>
    </w:p>
    <w:p w:rsidR="009F2533" w:rsidRDefault="009F2533" w:rsidP="009F2533">
      <w:pPr>
        <w:pStyle w:val="BodyText"/>
        <w:spacing w:before="161" w:line="229" w:lineRule="exact"/>
        <w:ind w:left="120" w:right="190"/>
      </w:pP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minimum data</w:t>
      </w:r>
      <w:r>
        <w:rPr>
          <w:spacing w:val="-5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proceeding</w:t>
      </w:r>
      <w:r>
        <w:rPr>
          <w:spacing w:val="-5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rPr>
          <w:u w:val="single" w:color="000000"/>
        </w:rPr>
        <w:t>section</w:t>
      </w:r>
    </w:p>
    <w:p w:rsidR="009F2533" w:rsidRDefault="009F2533" w:rsidP="009F2533">
      <w:pPr>
        <w:pStyle w:val="BodyText"/>
        <w:spacing w:line="242" w:lineRule="auto"/>
        <w:ind w:left="120" w:right="457"/>
      </w:pPr>
      <w:r>
        <w:rPr>
          <w:u w:val="single" w:color="000000"/>
        </w:rPr>
        <w:t xml:space="preserve">10.1 </w:t>
      </w:r>
      <w:r>
        <w:t xml:space="preserve">of the </w:t>
      </w:r>
      <w:r>
        <w:rPr>
          <w:i/>
        </w:rPr>
        <w:t>NHMRC Funding Rules 2018</w:t>
      </w:r>
      <w:r>
        <w:t>). The above information will be used to identify</w:t>
      </w:r>
      <w:r>
        <w:rPr>
          <w:spacing w:val="-30"/>
        </w:rPr>
        <w:t xml:space="preserve"> </w:t>
      </w:r>
      <w:r>
        <w:t>review</w:t>
      </w:r>
      <w:r>
        <w:rPr>
          <w:w w:val="99"/>
        </w:rPr>
        <w:t xml:space="preserve"> </w:t>
      </w:r>
      <w:r>
        <w:t>panels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assessors.</w:t>
      </w:r>
      <w:r>
        <w:rPr>
          <w:spacing w:val="-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24</w:t>
      </w:r>
      <w:r>
        <w:rPr>
          <w:spacing w:val="-1"/>
          <w:w w:val="99"/>
        </w:rPr>
        <w:t xml:space="preserve"> </w:t>
      </w:r>
      <w:r>
        <w:t xml:space="preserve">January 2018 </w:t>
      </w:r>
      <w:r>
        <w:rPr>
          <w:spacing w:val="2"/>
        </w:rPr>
        <w:t xml:space="preserve">may </w:t>
      </w:r>
      <w:r>
        <w:t>impact the review of the</w:t>
      </w:r>
      <w:r>
        <w:rPr>
          <w:spacing w:val="-27"/>
        </w:rPr>
        <w:t xml:space="preserve"> </w:t>
      </w:r>
      <w:r>
        <w:t>application.</w:t>
      </w:r>
    </w:p>
    <w:p w:rsidR="009F2533" w:rsidRDefault="009F2533" w:rsidP="009F2533">
      <w:pPr>
        <w:spacing w:before="161"/>
        <w:ind w:left="120" w:right="1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Research Administrative Officers (RAOs) are not required to certify applications </w:t>
      </w:r>
      <w:proofErr w:type="gramStart"/>
      <w:r>
        <w:rPr>
          <w:rFonts w:ascii="Arial"/>
          <w:sz w:val="20"/>
        </w:rPr>
        <w:t>for the purpose</w:t>
      </w:r>
      <w:r>
        <w:rPr>
          <w:rFonts w:ascii="Arial"/>
          <w:spacing w:val="-32"/>
          <w:sz w:val="20"/>
        </w:rPr>
        <w:t xml:space="preserve"> </w:t>
      </w:r>
      <w:r>
        <w:rPr>
          <w:rFonts w:ascii="Arial"/>
          <w:sz w:val="20"/>
        </w:rPr>
        <w:t>of</w:t>
      </w:r>
      <w:proofErr w:type="gramEnd"/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minimum data; applications should only be certified once complete and ready for submission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(see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  <w:u w:val="single" w:color="000000"/>
        </w:rPr>
        <w:t>section</w:t>
      </w:r>
      <w:r>
        <w:rPr>
          <w:rFonts w:ascii="Arial"/>
          <w:spacing w:val="-2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10.4</w:t>
      </w:r>
      <w:r>
        <w:rPr>
          <w:rFonts w:ascii="Arial"/>
          <w:spacing w:val="-3"/>
          <w:sz w:val="20"/>
          <w:u w:val="single" w:color="00000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NHMRC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Funding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Rules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2018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  <w:u w:val="single" w:color="000000"/>
        </w:rPr>
        <w:t>section</w:t>
      </w:r>
      <w:r>
        <w:rPr>
          <w:rFonts w:ascii="Arial"/>
          <w:spacing w:val="-2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6</w:t>
      </w:r>
      <w:r>
        <w:rPr>
          <w:rFonts w:ascii="Arial"/>
          <w:spacing w:val="-4"/>
          <w:sz w:val="20"/>
          <w:u w:val="single" w:color="00000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NHMRC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Advice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Instructions</w:t>
      </w:r>
      <w:r>
        <w:rPr>
          <w:rFonts w:ascii="Arial"/>
          <w:i/>
          <w:spacing w:val="-1"/>
          <w:w w:val="99"/>
          <w:sz w:val="20"/>
        </w:rPr>
        <w:t xml:space="preserve"> </w:t>
      </w:r>
      <w:r>
        <w:rPr>
          <w:rFonts w:ascii="Arial"/>
          <w:i/>
          <w:sz w:val="20"/>
        </w:rPr>
        <w:t>to Applicants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2018</w:t>
      </w:r>
      <w:r>
        <w:rPr>
          <w:rFonts w:ascii="Arial"/>
          <w:sz w:val="20"/>
        </w:rPr>
        <w:t>).</w:t>
      </w:r>
    </w:p>
    <w:p w:rsidR="0032758C" w:rsidRDefault="0032758C"/>
    <w:sectPr w:rsidR="0032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B3DAD"/>
    <w:multiLevelType w:val="hybridMultilevel"/>
    <w:tmpl w:val="A8428276"/>
    <w:lvl w:ilvl="0" w:tplc="5420A750">
      <w:start w:val="1"/>
      <w:numFmt w:val="decimal"/>
      <w:lvlText w:val="%1."/>
      <w:lvlJc w:val="left"/>
      <w:pPr>
        <w:ind w:left="445" w:hanging="445"/>
        <w:jc w:val="left"/>
      </w:pPr>
      <w:rPr>
        <w:rFonts w:ascii="Arial" w:eastAsia="Arial" w:hAnsi="Arial" w:hint="default"/>
        <w:color w:val="365F91"/>
        <w:w w:val="100"/>
        <w:sz w:val="40"/>
        <w:szCs w:val="40"/>
      </w:rPr>
    </w:lvl>
    <w:lvl w:ilvl="1" w:tplc="25E883F0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D789922">
      <w:start w:val="1"/>
      <w:numFmt w:val="bullet"/>
      <w:lvlText w:val="•"/>
      <w:lvlJc w:val="left"/>
      <w:pPr>
        <w:ind w:left="701" w:hanging="360"/>
      </w:pPr>
      <w:rPr>
        <w:rFonts w:hint="default"/>
      </w:rPr>
    </w:lvl>
    <w:lvl w:ilvl="3" w:tplc="535E96B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4" w:tplc="A84E2ADE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5" w:tplc="0E66C170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A13E3A8E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7" w:tplc="DF7A006C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8" w:tplc="720CC66A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33"/>
    <w:rsid w:val="0032758C"/>
    <w:rsid w:val="009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601CA"/>
  <w15:chartTrackingRefBased/>
  <w15:docId w15:val="{8AA103F2-4FCB-4A95-895C-477FC3B5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9F253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F2533"/>
    <w:pPr>
      <w:ind w:left="564" w:hanging="444"/>
      <w:outlineLvl w:val="0"/>
    </w:pPr>
    <w:rPr>
      <w:rFonts w:ascii="Arial" w:eastAsia="Arial" w:hAnsi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2533"/>
    <w:rPr>
      <w:rFonts w:ascii="Arial" w:eastAsia="Arial" w:hAnsi="Arial"/>
      <w:sz w:val="40"/>
      <w:szCs w:val="4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F2533"/>
    <w:pPr>
      <w:ind w:left="83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2533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F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Giannios</dc:creator>
  <cp:keywords/>
  <dc:description/>
  <cp:lastModifiedBy/>
  <cp:revision>1</cp:revision>
  <dcterms:created xsi:type="dcterms:W3CDTF">2017-11-15T05:35:00Z</dcterms:created>
</cp:coreProperties>
</file>